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F9" w:rsidRPr="00854D39" w:rsidRDefault="00854D39" w:rsidP="00854D39">
      <w:pPr>
        <w:jc w:val="center"/>
        <w:rPr>
          <w:b/>
          <w:sz w:val="32"/>
          <w:szCs w:val="32"/>
        </w:rPr>
      </w:pPr>
      <w:r>
        <w:rPr>
          <w:b/>
          <w:sz w:val="32"/>
          <w:szCs w:val="32"/>
        </w:rPr>
        <w:t>Het leven van Maarten Klein</w:t>
      </w:r>
      <w:r>
        <w:rPr>
          <w:b/>
          <w:sz w:val="32"/>
          <w:szCs w:val="32"/>
        </w:rPr>
        <w:br/>
        <w:t>(</w:t>
      </w:r>
      <w:r w:rsidR="0034043D" w:rsidRPr="0034043D">
        <w:rPr>
          <w:b/>
          <w:sz w:val="32"/>
          <w:szCs w:val="32"/>
        </w:rPr>
        <w:t>Hersenschimmen</w:t>
      </w:r>
      <w:r>
        <w:rPr>
          <w:b/>
          <w:sz w:val="32"/>
          <w:szCs w:val="32"/>
        </w:rPr>
        <w:t>)</w:t>
      </w:r>
      <w:r w:rsidR="0034043D">
        <w:rPr>
          <w:sz w:val="32"/>
          <w:szCs w:val="32"/>
        </w:rPr>
        <w:br/>
      </w:r>
      <w:r w:rsidR="0034043D" w:rsidRPr="0034043D">
        <w:rPr>
          <w:rFonts w:asciiTheme="majorHAnsi" w:hAnsiTheme="majorHAnsi" w:cstheme="majorHAnsi"/>
          <w:i/>
          <w:sz w:val="32"/>
          <w:szCs w:val="32"/>
        </w:rPr>
        <w:t>j. Bernlef</w:t>
      </w:r>
      <w:r w:rsidR="0034043D">
        <w:rPr>
          <w:rFonts w:asciiTheme="majorHAnsi" w:hAnsiTheme="majorHAnsi" w:cstheme="majorHAnsi"/>
          <w:i/>
          <w:sz w:val="32"/>
          <w:szCs w:val="32"/>
        </w:rPr>
        <w:br/>
      </w:r>
      <w:r w:rsidR="0034043D">
        <w:rPr>
          <w:rFonts w:asciiTheme="majorHAnsi" w:hAnsiTheme="majorHAnsi" w:cstheme="majorHAnsi"/>
          <w:sz w:val="32"/>
          <w:szCs w:val="32"/>
        </w:rPr>
        <w:t>door: Georgie Thorig H4c</w:t>
      </w:r>
    </w:p>
    <w:p w:rsidR="0034043D" w:rsidRDefault="0034043D" w:rsidP="0034043D">
      <w:pPr>
        <w:rPr>
          <w:rFonts w:asciiTheme="majorHAnsi" w:hAnsiTheme="majorHAnsi" w:cstheme="majorHAnsi"/>
          <w:sz w:val="24"/>
          <w:szCs w:val="32"/>
        </w:rPr>
      </w:pPr>
      <w:r>
        <w:rPr>
          <w:rFonts w:asciiTheme="majorHAnsi" w:hAnsiTheme="majorHAnsi" w:cstheme="majorHAnsi"/>
          <w:sz w:val="32"/>
          <w:szCs w:val="32"/>
        </w:rPr>
        <w:br/>
      </w:r>
      <w:r>
        <w:rPr>
          <w:rFonts w:asciiTheme="majorHAnsi" w:hAnsiTheme="majorHAnsi" w:cstheme="majorHAnsi"/>
          <w:sz w:val="24"/>
          <w:szCs w:val="32"/>
        </w:rPr>
        <w:t>Het boek gaat over Maarten Klein die samen met zijn vrouw Vera in de Verenigde Staten woont. Ze zijn samen vanuit Nederland naar de Verenigde Staten geïmmigreerd.</w:t>
      </w:r>
      <w:r w:rsidR="00EA3037">
        <w:rPr>
          <w:rFonts w:asciiTheme="majorHAnsi" w:hAnsiTheme="majorHAnsi" w:cstheme="majorHAnsi"/>
          <w:sz w:val="24"/>
          <w:szCs w:val="32"/>
        </w:rPr>
        <w:br/>
      </w:r>
      <w:r>
        <w:rPr>
          <w:rFonts w:asciiTheme="majorHAnsi" w:hAnsiTheme="majorHAnsi" w:cstheme="majorHAnsi"/>
          <w:sz w:val="24"/>
          <w:szCs w:val="32"/>
        </w:rPr>
        <w:t xml:space="preserve"> Op een gegeven moment raakt Maarten steeds vaker afwezig, hij doet rare dingen en vergeet zelfs sommige dingen. Er wordt thuishulp geregeld voor Maarten. Maar het wordt als maar erger dus Maarten gaat naar een tehuis. </w:t>
      </w:r>
    </w:p>
    <w:p w:rsidR="00EA3037" w:rsidRDefault="00854D39" w:rsidP="0034043D">
      <w:pPr>
        <w:rPr>
          <w:rFonts w:asciiTheme="majorHAnsi" w:hAnsiTheme="majorHAnsi" w:cstheme="majorHAnsi"/>
          <w:sz w:val="24"/>
          <w:szCs w:val="32"/>
        </w:rPr>
      </w:pPr>
      <w:r>
        <w:rPr>
          <w:rFonts w:asciiTheme="majorHAnsi" w:hAnsiTheme="majorHAnsi" w:cstheme="majorHAnsi"/>
          <w:sz w:val="24"/>
          <w:szCs w:val="32"/>
        </w:rPr>
        <w:br/>
      </w:r>
      <w:r w:rsidR="00EA3037">
        <w:rPr>
          <w:rFonts w:asciiTheme="majorHAnsi" w:hAnsiTheme="majorHAnsi" w:cstheme="majorHAnsi"/>
          <w:sz w:val="24"/>
          <w:szCs w:val="32"/>
        </w:rPr>
        <w:t xml:space="preserve">J. Bernlef </w:t>
      </w:r>
      <w:r>
        <w:rPr>
          <w:rFonts w:asciiTheme="majorHAnsi" w:hAnsiTheme="majorHAnsi" w:cstheme="majorHAnsi"/>
          <w:sz w:val="24"/>
          <w:szCs w:val="32"/>
        </w:rPr>
        <w:t>(17</w:t>
      </w:r>
      <w:r w:rsidR="00EA3037">
        <w:rPr>
          <w:rFonts w:asciiTheme="majorHAnsi" w:hAnsiTheme="majorHAnsi" w:cstheme="majorHAnsi"/>
          <w:sz w:val="24"/>
          <w:szCs w:val="32"/>
        </w:rPr>
        <w:t xml:space="preserve"> januari 1937</w:t>
      </w:r>
      <w:r>
        <w:rPr>
          <w:rFonts w:asciiTheme="majorHAnsi" w:hAnsiTheme="majorHAnsi" w:cstheme="majorHAnsi"/>
          <w:sz w:val="24"/>
          <w:szCs w:val="32"/>
        </w:rPr>
        <w:t xml:space="preserve"> – 29 Oktober 2012</w:t>
      </w:r>
      <w:r w:rsidR="00EA3037">
        <w:rPr>
          <w:rFonts w:asciiTheme="majorHAnsi" w:hAnsiTheme="majorHAnsi" w:cstheme="majorHAnsi"/>
          <w:sz w:val="24"/>
          <w:szCs w:val="32"/>
        </w:rPr>
        <w:t xml:space="preserve">) Bernlef studeerde politieke en sociale wetenschappen voor een tijdje. Bernlef ontving meerdere prijzen voor zijn boeken maar hij werd pas bekend </w:t>
      </w:r>
      <w:r>
        <w:rPr>
          <w:rFonts w:asciiTheme="majorHAnsi" w:hAnsiTheme="majorHAnsi" w:cstheme="majorHAnsi"/>
          <w:sz w:val="24"/>
          <w:szCs w:val="32"/>
        </w:rPr>
        <w:t xml:space="preserve">bij het grote publiek door zijn roman </w:t>
      </w:r>
      <w:r>
        <w:rPr>
          <w:rFonts w:asciiTheme="majorHAnsi" w:hAnsiTheme="majorHAnsi" w:cstheme="majorHAnsi"/>
          <w:i/>
          <w:sz w:val="24"/>
          <w:szCs w:val="32"/>
        </w:rPr>
        <w:t xml:space="preserve">Hersenschimmen. </w:t>
      </w:r>
      <w:r>
        <w:rPr>
          <w:rFonts w:asciiTheme="majorHAnsi" w:hAnsiTheme="majorHAnsi" w:cstheme="majorHAnsi"/>
          <w:sz w:val="24"/>
          <w:szCs w:val="32"/>
        </w:rPr>
        <w:t>Waarin hij het dementeringsproces beschrijft van een oudere man. Bernlef was ook vertaler van verschillende Amerikaanse en Zweedse boeken.</w:t>
      </w:r>
    </w:p>
    <w:p w:rsidR="00854D39" w:rsidRDefault="00854D39" w:rsidP="0034043D">
      <w:pPr>
        <w:rPr>
          <w:rFonts w:asciiTheme="majorHAnsi" w:hAnsiTheme="majorHAnsi" w:cstheme="majorHAnsi"/>
          <w:sz w:val="24"/>
          <w:szCs w:val="32"/>
        </w:rPr>
      </w:pPr>
      <w:r>
        <w:rPr>
          <w:rFonts w:asciiTheme="majorHAnsi" w:hAnsiTheme="majorHAnsi" w:cstheme="majorHAnsi"/>
          <w:sz w:val="24"/>
          <w:szCs w:val="32"/>
        </w:rPr>
        <w:br/>
        <w:t xml:space="preserve">In het begin is het boek </w:t>
      </w:r>
      <w:r w:rsidRPr="00045F99">
        <w:rPr>
          <w:rFonts w:asciiTheme="majorHAnsi" w:hAnsiTheme="majorHAnsi" w:cstheme="majorHAnsi"/>
          <w:color w:val="92D050"/>
          <w:sz w:val="24"/>
          <w:szCs w:val="32"/>
        </w:rPr>
        <w:t xml:space="preserve">erg gemakkelijk </w:t>
      </w:r>
      <w:r>
        <w:rPr>
          <w:rFonts w:asciiTheme="majorHAnsi" w:hAnsiTheme="majorHAnsi" w:cstheme="majorHAnsi"/>
          <w:sz w:val="24"/>
          <w:szCs w:val="32"/>
        </w:rPr>
        <w:t xml:space="preserve">te lezen. Maar op ongeveer de helft van het boek wordt het verhaal </w:t>
      </w:r>
      <w:r w:rsidRPr="00045F99">
        <w:rPr>
          <w:rFonts w:asciiTheme="majorHAnsi" w:hAnsiTheme="majorHAnsi" w:cstheme="majorHAnsi"/>
          <w:color w:val="92D050"/>
          <w:sz w:val="24"/>
          <w:szCs w:val="32"/>
        </w:rPr>
        <w:t xml:space="preserve">steeds moeilijker </w:t>
      </w:r>
      <w:r>
        <w:rPr>
          <w:rFonts w:asciiTheme="majorHAnsi" w:hAnsiTheme="majorHAnsi" w:cstheme="majorHAnsi"/>
          <w:sz w:val="24"/>
          <w:szCs w:val="32"/>
        </w:rPr>
        <w:t xml:space="preserve">te begrijpen. Met als gevolg dat het einde </w:t>
      </w:r>
      <w:r w:rsidRPr="00045F99">
        <w:rPr>
          <w:rFonts w:asciiTheme="majorHAnsi" w:hAnsiTheme="majorHAnsi" w:cstheme="majorHAnsi"/>
          <w:color w:val="92D050"/>
          <w:sz w:val="24"/>
          <w:szCs w:val="32"/>
        </w:rPr>
        <w:t xml:space="preserve">erg moeilijk </w:t>
      </w:r>
      <w:r>
        <w:rPr>
          <w:rFonts w:asciiTheme="majorHAnsi" w:hAnsiTheme="majorHAnsi" w:cstheme="majorHAnsi"/>
          <w:sz w:val="24"/>
          <w:szCs w:val="32"/>
        </w:rPr>
        <w:t xml:space="preserve">te begrijpen was. Maar het onderwerp was wel </w:t>
      </w:r>
      <w:r w:rsidRPr="00045F99">
        <w:rPr>
          <w:rFonts w:asciiTheme="majorHAnsi" w:hAnsiTheme="majorHAnsi" w:cstheme="majorHAnsi"/>
          <w:color w:val="92D050"/>
          <w:sz w:val="24"/>
          <w:szCs w:val="32"/>
        </w:rPr>
        <w:t>interessant</w:t>
      </w:r>
      <w:r>
        <w:rPr>
          <w:rFonts w:asciiTheme="majorHAnsi" w:hAnsiTheme="majorHAnsi" w:cstheme="majorHAnsi"/>
          <w:sz w:val="24"/>
          <w:szCs w:val="32"/>
        </w:rPr>
        <w:t xml:space="preserve">. Als mensen dit boek lezen kunnen ze waarschijnlijk </w:t>
      </w:r>
      <w:r w:rsidRPr="00045F99">
        <w:rPr>
          <w:rFonts w:asciiTheme="majorHAnsi" w:hAnsiTheme="majorHAnsi" w:cstheme="majorHAnsi"/>
          <w:color w:val="92D050"/>
          <w:sz w:val="24"/>
          <w:szCs w:val="32"/>
        </w:rPr>
        <w:t>beter</w:t>
      </w:r>
      <w:r>
        <w:rPr>
          <w:rFonts w:asciiTheme="majorHAnsi" w:hAnsiTheme="majorHAnsi" w:cstheme="majorHAnsi"/>
          <w:sz w:val="24"/>
          <w:szCs w:val="32"/>
        </w:rPr>
        <w:t xml:space="preserve"> begrijpen hoe het is als je gaat dementeren. En hoe dat is voor de omgeving van de dementerende. </w:t>
      </w:r>
      <w:bookmarkStart w:id="0" w:name="_GoBack"/>
      <w:bookmarkEnd w:id="0"/>
    </w:p>
    <w:p w:rsidR="00854D39" w:rsidRPr="00854D39" w:rsidRDefault="00854D39" w:rsidP="0034043D">
      <w:pPr>
        <w:rPr>
          <w:sz w:val="24"/>
          <w:szCs w:val="32"/>
        </w:rPr>
      </w:pPr>
    </w:p>
    <w:sectPr w:rsidR="00854D39" w:rsidRPr="00854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3D"/>
    <w:rsid w:val="00045F99"/>
    <w:rsid w:val="00241AEF"/>
    <w:rsid w:val="0029391F"/>
    <w:rsid w:val="0034043D"/>
    <w:rsid w:val="00854D39"/>
    <w:rsid w:val="00A042F9"/>
    <w:rsid w:val="00EA3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0D30"/>
  <w15:chartTrackingRefBased/>
  <w15:docId w15:val="{E9038118-E014-46A2-883C-B298C87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1</cp:revision>
  <dcterms:created xsi:type="dcterms:W3CDTF">2017-03-24T08:27:00Z</dcterms:created>
  <dcterms:modified xsi:type="dcterms:W3CDTF">2017-03-24T09:00:00Z</dcterms:modified>
</cp:coreProperties>
</file>